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B42" w:rsidRPr="005E2856" w:rsidRDefault="00AF6B42" w:rsidP="002A6339">
      <w:pPr>
        <w:spacing w:after="300" w:line="300" w:lineRule="atLeast"/>
        <w:jc w:val="center"/>
        <w:outlineLvl w:val="2"/>
        <w:rPr>
          <w:rFonts w:eastAsia="Times New Roman" w:cs="Helvetica"/>
          <w:b/>
          <w:bCs/>
          <w:color w:val="222222"/>
          <w:sz w:val="28"/>
          <w:szCs w:val="28"/>
          <w:lang w:eastAsia="sk-SK"/>
        </w:rPr>
      </w:pPr>
      <w:r w:rsidRPr="005E2856">
        <w:rPr>
          <w:rFonts w:eastAsia="Times New Roman" w:cs="Helvetica"/>
          <w:b/>
          <w:bCs/>
          <w:color w:val="222222"/>
          <w:sz w:val="28"/>
          <w:szCs w:val="28"/>
          <w:lang w:eastAsia="sk-SK"/>
        </w:rPr>
        <w:t>Postup krokov na poukázanie 1,</w:t>
      </w:r>
      <w:r w:rsidR="00FD36A2" w:rsidRPr="005E2856">
        <w:rPr>
          <w:rFonts w:eastAsia="Times New Roman" w:cs="Helvetica"/>
          <w:b/>
          <w:bCs/>
          <w:color w:val="222222"/>
          <w:sz w:val="28"/>
          <w:szCs w:val="28"/>
          <w:lang w:eastAsia="sk-SK"/>
        </w:rPr>
        <w:t>0</w:t>
      </w:r>
      <w:r w:rsidRPr="005E2856">
        <w:rPr>
          <w:rFonts w:eastAsia="Times New Roman" w:cs="Helvetica"/>
          <w:b/>
          <w:bCs/>
          <w:color w:val="222222"/>
          <w:sz w:val="28"/>
          <w:szCs w:val="28"/>
          <w:lang w:eastAsia="sk-SK"/>
        </w:rPr>
        <w:t>% (2%</w:t>
      </w:r>
      <w:r w:rsidR="00816122" w:rsidRPr="005E2856">
        <w:rPr>
          <w:rFonts w:eastAsia="Times New Roman" w:cs="Helvetica"/>
          <w:b/>
          <w:bCs/>
          <w:color w:val="222222"/>
          <w:sz w:val="28"/>
          <w:szCs w:val="28"/>
          <w:lang w:eastAsia="sk-SK"/>
        </w:rPr>
        <w:t>)</w:t>
      </w:r>
      <w:r w:rsidR="00130B05">
        <w:rPr>
          <w:rFonts w:eastAsia="Times New Roman" w:cs="Helvetica"/>
          <w:b/>
          <w:bCs/>
          <w:color w:val="222222"/>
          <w:sz w:val="28"/>
          <w:szCs w:val="28"/>
          <w:lang w:eastAsia="sk-SK"/>
        </w:rPr>
        <w:t xml:space="preserve"> pre právnické osoby v roku 2023</w:t>
      </w:r>
      <w:r w:rsidRPr="005E2856">
        <w:rPr>
          <w:rFonts w:eastAsia="Times New Roman" w:cs="Helvetica"/>
          <w:b/>
          <w:bCs/>
          <w:color w:val="222222"/>
          <w:sz w:val="28"/>
          <w:szCs w:val="28"/>
          <w:lang w:eastAsia="sk-SK"/>
        </w:rPr>
        <w:t>:</w:t>
      </w:r>
    </w:p>
    <w:p w:rsidR="00AF6B42" w:rsidRPr="00BF416F" w:rsidRDefault="00AF6B42" w:rsidP="002A6339">
      <w:pPr>
        <w:numPr>
          <w:ilvl w:val="0"/>
          <w:numId w:val="1"/>
        </w:numPr>
        <w:spacing w:before="100" w:beforeAutospacing="1" w:after="100" w:afterAutospacing="1" w:line="300" w:lineRule="atLeast"/>
        <w:ind w:left="600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P</w:t>
      </w:r>
      <w:r w:rsidR="00B52BD9" w:rsidRPr="00BF416F">
        <w:rPr>
          <w:rFonts w:eastAsia="Times New Roman" w:cs="Times New Roman"/>
          <w:color w:val="666666"/>
          <w:sz w:val="20"/>
          <w:szCs w:val="20"/>
          <w:lang w:eastAsia="sk-SK"/>
        </w:rPr>
        <w:t>rávnické osoby môžu poukázať 1</w:t>
      </w:r>
      <w:r w:rsidR="0053517C" w:rsidRPr="00BF416F">
        <w:rPr>
          <w:rFonts w:eastAsia="Times New Roman" w:cs="Times New Roman"/>
          <w:color w:val="666666"/>
          <w:sz w:val="20"/>
          <w:szCs w:val="20"/>
          <w:lang w:eastAsia="sk-SK"/>
        </w:rPr>
        <w:t>,0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% (2%) z dane aj viacerým prijímateľom, minimálna výška v prospech jedného prijímateľa je 8 €.</w:t>
      </w:r>
    </w:p>
    <w:p w:rsidR="00AF6B42" w:rsidRPr="00BF416F" w:rsidRDefault="00AF6B42" w:rsidP="00AF6B42">
      <w:pPr>
        <w:numPr>
          <w:ilvl w:val="0"/>
          <w:numId w:val="1"/>
        </w:numPr>
        <w:spacing w:before="100" w:beforeAutospacing="1" w:after="100" w:afterAutospacing="1" w:line="300" w:lineRule="atLeast"/>
        <w:ind w:left="600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Vypočítajte si Vaše 1,</w:t>
      </w:r>
      <w:r w:rsidR="0053517C" w:rsidRPr="00BF416F">
        <w:rPr>
          <w:rFonts w:eastAsia="Times New Roman" w:cs="Times New Roman"/>
          <w:color w:val="666666"/>
          <w:sz w:val="20"/>
          <w:szCs w:val="20"/>
          <w:lang w:eastAsia="sk-SK"/>
        </w:rPr>
        <w:t>0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% (2%) z dane z príjmov právnickej osoby– to je maximálna suma, ktorú môžete poukázať v prospech prijímateľa/prijímateľov, poukázať môžete aj menej ako 1,</w:t>
      </w:r>
      <w:r w:rsidR="0053517C" w:rsidRPr="00BF416F">
        <w:rPr>
          <w:rFonts w:eastAsia="Times New Roman" w:cs="Times New Roman"/>
          <w:color w:val="666666"/>
          <w:sz w:val="20"/>
          <w:szCs w:val="20"/>
          <w:lang w:eastAsia="sk-SK"/>
        </w:rPr>
        <w:t>0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% (2%), musí však byť splnená podmienka minimálne 8 € na jedného prijímateľa.</w:t>
      </w:r>
    </w:p>
    <w:p w:rsidR="00AE0EA9" w:rsidRPr="00BF416F" w:rsidRDefault="00AF6B42" w:rsidP="00AE0EA9">
      <w:pPr>
        <w:pStyle w:val="Bezriadkovania"/>
        <w:rPr>
          <w:b/>
          <w:color w:val="FF0000"/>
          <w:sz w:val="20"/>
          <w:szCs w:val="20"/>
          <w:lang w:eastAsia="sk-SK"/>
        </w:rPr>
      </w:pPr>
      <w:r w:rsidRPr="00BF416F">
        <w:rPr>
          <w:b/>
          <w:color w:val="FF0000"/>
          <w:sz w:val="20"/>
          <w:szCs w:val="20"/>
          <w:lang w:eastAsia="sk-SK"/>
        </w:rPr>
        <w:t>POZOR:</w:t>
      </w:r>
    </w:p>
    <w:p w:rsidR="0053517C" w:rsidRPr="00BF416F" w:rsidRDefault="00AF6B42" w:rsidP="00AF6B42">
      <w:pPr>
        <w:spacing w:after="225" w:line="300" w:lineRule="atLeast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a) Ak pr</w:t>
      </w:r>
      <w:r w:rsidR="00EA45FA">
        <w:rPr>
          <w:rFonts w:eastAsia="Times New Roman" w:cs="Times New Roman"/>
          <w:color w:val="666666"/>
          <w:sz w:val="20"/>
          <w:szCs w:val="20"/>
          <w:lang w:eastAsia="sk-SK"/>
        </w:rPr>
        <w:t xml:space="preserve">ávnická osoba (firma) v roku </w:t>
      </w:r>
      <w:r w:rsidR="00F77F7F">
        <w:rPr>
          <w:rFonts w:eastAsia="Times New Roman" w:cs="Times New Roman"/>
          <w:color w:val="666666"/>
          <w:sz w:val="20"/>
          <w:szCs w:val="20"/>
          <w:lang w:eastAsia="sk-SK"/>
        </w:rPr>
        <w:t>2022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 až do termínu na podanie daňového prizna</w:t>
      </w:r>
      <w:r w:rsidR="004860C4" w:rsidRPr="00BF416F">
        <w:rPr>
          <w:rFonts w:eastAsia="Times New Roman" w:cs="Times New Roman"/>
          <w:color w:val="666666"/>
          <w:sz w:val="20"/>
          <w:szCs w:val="20"/>
          <w:lang w:eastAsia="sk-SK"/>
        </w:rPr>
        <w:t>n</w:t>
      </w:r>
      <w:r w:rsidR="00F77F7F">
        <w:rPr>
          <w:rFonts w:eastAsia="Times New Roman" w:cs="Times New Roman"/>
          <w:color w:val="666666"/>
          <w:sz w:val="20"/>
          <w:szCs w:val="20"/>
          <w:lang w:eastAsia="sk-SK"/>
        </w:rPr>
        <w:t>ia a zaplatenie dane v roku 2023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 (zvyčajne do 31.3.20</w:t>
      </w:r>
      <w:r w:rsidR="00F77F7F">
        <w:rPr>
          <w:rFonts w:eastAsia="Times New Roman" w:cs="Times New Roman"/>
          <w:color w:val="666666"/>
          <w:sz w:val="20"/>
          <w:szCs w:val="20"/>
          <w:lang w:eastAsia="sk-SK"/>
        </w:rPr>
        <w:t>23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) </w:t>
      </w:r>
      <w:r w:rsidRPr="00BF416F">
        <w:rPr>
          <w:rFonts w:eastAsia="Times New Roman" w:cs="Times New Roman"/>
          <w:b/>
          <w:bCs/>
          <w:color w:val="555555"/>
          <w:sz w:val="20"/>
          <w:szCs w:val="20"/>
          <w:lang w:eastAsia="sk-SK"/>
        </w:rPr>
        <w:t>NEDAROVALA financie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 vo výške minimálne 0,5% z dane na verejnoprospešný účel (aj inej organizácii, nemusí byť iba prijímateľovi), tak môže poukázať iba 1,</w:t>
      </w:r>
      <w:r w:rsidR="0053517C" w:rsidRPr="00BF416F">
        <w:rPr>
          <w:rFonts w:eastAsia="Times New Roman" w:cs="Times New Roman"/>
          <w:color w:val="666666"/>
          <w:sz w:val="20"/>
          <w:szCs w:val="20"/>
          <w:lang w:eastAsia="sk-SK"/>
        </w:rPr>
        <w:t>0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% z dane – vyznačí v daňovom priznaní, že </w:t>
      </w:r>
      <w:r w:rsidRPr="00BF416F">
        <w:rPr>
          <w:rFonts w:eastAsia="Times New Roman" w:cs="Times New Roman"/>
          <w:b/>
          <w:color w:val="666666"/>
          <w:sz w:val="20"/>
          <w:szCs w:val="20"/>
          <w:lang w:eastAsia="sk-SK"/>
        </w:rPr>
        <w:t>poukazuje iba 1,</w:t>
      </w:r>
      <w:r w:rsidR="0053517C" w:rsidRPr="00BF416F">
        <w:rPr>
          <w:rFonts w:eastAsia="Times New Roman" w:cs="Times New Roman"/>
          <w:b/>
          <w:color w:val="666666"/>
          <w:sz w:val="20"/>
          <w:szCs w:val="20"/>
          <w:lang w:eastAsia="sk-SK"/>
        </w:rPr>
        <w:t>0</w:t>
      </w:r>
      <w:r w:rsidRPr="00BF416F">
        <w:rPr>
          <w:rFonts w:eastAsia="Times New Roman" w:cs="Times New Roman"/>
          <w:b/>
          <w:color w:val="666666"/>
          <w:sz w:val="20"/>
          <w:szCs w:val="20"/>
          <w:lang w:eastAsia="sk-SK"/>
        </w:rPr>
        <w:t>% z dane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 </w:t>
      </w:r>
      <w:r w:rsidR="0053517C" w:rsidRPr="00BF416F">
        <w:rPr>
          <w:rFonts w:eastAsia="Times New Roman" w:cs="Times New Roman"/>
          <w:color w:val="666666"/>
          <w:sz w:val="20"/>
          <w:szCs w:val="20"/>
          <w:lang w:eastAsia="sk-SK"/>
        </w:rPr>
        <w:t>.</w:t>
      </w:r>
    </w:p>
    <w:p w:rsidR="00AF6B42" w:rsidRPr="00BF416F" w:rsidRDefault="00AF6B42" w:rsidP="00AF6B42">
      <w:pPr>
        <w:spacing w:after="225" w:line="300" w:lineRule="atLeast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b) Ak pr</w:t>
      </w:r>
      <w:r w:rsidR="00EA45FA">
        <w:rPr>
          <w:rFonts w:eastAsia="Times New Roman" w:cs="Times New Roman"/>
          <w:color w:val="666666"/>
          <w:sz w:val="20"/>
          <w:szCs w:val="20"/>
          <w:lang w:eastAsia="sk-SK"/>
        </w:rPr>
        <w:t>á</w:t>
      </w:r>
      <w:r w:rsidR="00897534">
        <w:rPr>
          <w:rFonts w:eastAsia="Times New Roman" w:cs="Times New Roman"/>
          <w:color w:val="666666"/>
          <w:sz w:val="20"/>
          <w:szCs w:val="20"/>
          <w:lang w:eastAsia="sk-SK"/>
        </w:rPr>
        <w:t>vnická osoba (firma) v roku 2022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 až do termínu na podanie daňového prizna</w:t>
      </w:r>
      <w:r w:rsidR="00816122" w:rsidRPr="00BF416F">
        <w:rPr>
          <w:rFonts w:eastAsia="Times New Roman" w:cs="Times New Roman"/>
          <w:color w:val="666666"/>
          <w:sz w:val="20"/>
          <w:szCs w:val="20"/>
          <w:lang w:eastAsia="sk-SK"/>
        </w:rPr>
        <w:t>n</w:t>
      </w:r>
      <w:r w:rsidR="00897534">
        <w:rPr>
          <w:rFonts w:eastAsia="Times New Roman" w:cs="Times New Roman"/>
          <w:color w:val="666666"/>
          <w:sz w:val="20"/>
          <w:szCs w:val="20"/>
          <w:lang w:eastAsia="sk-SK"/>
        </w:rPr>
        <w:t>ia a zaplatenie dane v roku 2023 (zvyčajne do 31.3.2023</w:t>
      </w:r>
      <w:bookmarkStart w:id="0" w:name="_GoBack"/>
      <w:bookmarkEnd w:id="0"/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) </w:t>
      </w:r>
      <w:r w:rsidRPr="00BF416F">
        <w:rPr>
          <w:rFonts w:eastAsia="Times New Roman" w:cs="Times New Roman"/>
          <w:b/>
          <w:bCs/>
          <w:color w:val="555555"/>
          <w:sz w:val="20"/>
          <w:szCs w:val="20"/>
          <w:lang w:eastAsia="sk-SK"/>
        </w:rPr>
        <w:t>DAROVALA financie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 vo výške minimálne 0,5% z dane na verejnoprospešný účel (aj inej organizácii, nemusí byť iba prijímateľovi), tak môže poukázať 2% z dane – označí v daňovom priznaní, že </w:t>
      </w:r>
      <w:r w:rsidRPr="00BF416F">
        <w:rPr>
          <w:rFonts w:eastAsia="Times New Roman" w:cs="Times New Roman"/>
          <w:b/>
          <w:color w:val="666666"/>
          <w:sz w:val="20"/>
          <w:szCs w:val="20"/>
          <w:lang w:eastAsia="sk-SK"/>
        </w:rPr>
        <w:t>poukazuje 2%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 z dane (tak ako po minulé ro</w:t>
      </w:r>
      <w:r w:rsidR="0053517C" w:rsidRPr="00BF416F">
        <w:rPr>
          <w:rFonts w:eastAsia="Times New Roman" w:cs="Times New Roman"/>
          <w:color w:val="666666"/>
          <w:sz w:val="20"/>
          <w:szCs w:val="20"/>
          <w:lang w:eastAsia="sk-SK"/>
        </w:rPr>
        <w:t>ky)</w:t>
      </w: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.</w:t>
      </w:r>
    </w:p>
    <w:p w:rsidR="00AF6B42" w:rsidRPr="00BF416F" w:rsidRDefault="00897534" w:rsidP="00AF6B42">
      <w:pPr>
        <w:numPr>
          <w:ilvl w:val="0"/>
          <w:numId w:val="2"/>
        </w:numPr>
        <w:spacing w:before="100" w:beforeAutospacing="1" w:after="100" w:afterAutospacing="1" w:line="300" w:lineRule="atLeast"/>
        <w:ind w:left="525"/>
        <w:rPr>
          <w:rFonts w:eastAsia="Times New Roman" w:cs="Times New Roman"/>
          <w:color w:val="666666"/>
          <w:sz w:val="20"/>
          <w:szCs w:val="20"/>
          <w:lang w:eastAsia="sk-SK"/>
        </w:rPr>
      </w:pPr>
      <w:hyperlink r:id="rId5" w:tgtFrame="_blank" w:tooltip="Tlačivá na poukázanie 2% z dane" w:history="1">
        <w:r w:rsidR="00AF6B42" w:rsidRPr="00BF416F">
          <w:rPr>
            <w:rFonts w:eastAsia="Times New Roman" w:cs="Times New Roman"/>
            <w:b/>
            <w:bCs/>
            <w:sz w:val="20"/>
            <w:szCs w:val="20"/>
            <w:u w:val="single"/>
            <w:lang w:eastAsia="sk-SK"/>
          </w:rPr>
          <w:t>V daňovom priznaní pre právnické osoby</w:t>
        </w:r>
        <w:r w:rsidR="00AF6B42" w:rsidRPr="00BF416F">
          <w:rPr>
            <w:rFonts w:eastAsia="Times New Roman" w:cs="Times New Roman"/>
            <w:color w:val="C01D04"/>
            <w:sz w:val="20"/>
            <w:szCs w:val="20"/>
            <w:u w:val="single"/>
            <w:lang w:eastAsia="sk-SK"/>
          </w:rPr>
          <w:t xml:space="preserve"> </w:t>
        </w:r>
      </w:hyperlink>
      <w:r w:rsidR="00AF6B42" w:rsidRPr="00BF416F">
        <w:rPr>
          <w:rFonts w:eastAsia="Times New Roman" w:cs="Times New Roman"/>
          <w:color w:val="666666"/>
          <w:sz w:val="20"/>
          <w:szCs w:val="20"/>
          <w:lang w:eastAsia="sk-SK"/>
        </w:rPr>
        <w:t>- Časť IV. sú už uvedené kolónky na poukázanie 1,</w:t>
      </w:r>
      <w:r w:rsidR="0053517C" w:rsidRPr="00BF416F">
        <w:rPr>
          <w:rFonts w:eastAsia="Times New Roman" w:cs="Times New Roman"/>
          <w:color w:val="666666"/>
          <w:sz w:val="20"/>
          <w:szCs w:val="20"/>
          <w:lang w:eastAsia="sk-SK"/>
        </w:rPr>
        <w:t>0</w:t>
      </w:r>
      <w:r w:rsidR="00AF6B42" w:rsidRPr="00BF416F">
        <w:rPr>
          <w:rFonts w:eastAsia="Times New Roman" w:cs="Times New Roman"/>
          <w:color w:val="666666"/>
          <w:sz w:val="20"/>
          <w:szCs w:val="20"/>
          <w:lang w:eastAsia="sk-SK"/>
        </w:rPr>
        <w:t>% (2%) z dane v prospech 1 prijímateľa.</w:t>
      </w:r>
    </w:p>
    <w:p w:rsidR="00AF6B42" w:rsidRPr="00BF416F" w:rsidRDefault="00AF6B42" w:rsidP="00AF6B42">
      <w:pPr>
        <w:numPr>
          <w:ilvl w:val="0"/>
          <w:numId w:val="2"/>
        </w:numPr>
        <w:spacing w:before="100" w:beforeAutospacing="1" w:after="100" w:afterAutospacing="1" w:line="300" w:lineRule="atLeast"/>
        <w:ind w:left="525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Údaje, ktoré potrebujete do daňového priznania uviesť, </w:t>
      </w:r>
      <w:r w:rsidR="00590653" w:rsidRPr="00BF416F">
        <w:rPr>
          <w:rFonts w:eastAsia="Times New Roman" w:cs="Times New Roman"/>
          <w:color w:val="666666"/>
          <w:sz w:val="20"/>
          <w:szCs w:val="20"/>
          <w:lang w:eastAsia="sk-SK"/>
        </w:rPr>
        <w:t>uvádzame nižšie.</w:t>
      </w:r>
    </w:p>
    <w:p w:rsidR="00AF6B42" w:rsidRPr="00BF416F" w:rsidRDefault="00AF6B42" w:rsidP="00731131">
      <w:pPr>
        <w:numPr>
          <w:ilvl w:val="0"/>
          <w:numId w:val="2"/>
        </w:numPr>
        <w:spacing w:before="100" w:beforeAutospacing="1" w:after="100" w:afterAutospacing="1" w:line="300" w:lineRule="atLeast"/>
        <w:ind w:left="525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Pokiaľ ste si vybrali viac prijímateľov, </w:t>
      </w:r>
      <w:r w:rsidR="00191990" w:rsidRPr="00BF416F">
        <w:rPr>
          <w:rFonts w:eastAsia="Times New Roman" w:cs="Times New Roman"/>
          <w:color w:val="666666"/>
          <w:sz w:val="20"/>
          <w:szCs w:val="20"/>
          <w:lang w:eastAsia="sk-SK"/>
        </w:rPr>
        <w:t>uveďte analogicky všetky potrebné identifikačné údaje o prijímateľoch a sumu, ktorú chcete v ic</w:t>
      </w:r>
      <w:r w:rsidR="00EA45FA">
        <w:rPr>
          <w:rFonts w:eastAsia="Times New Roman" w:cs="Times New Roman"/>
          <w:color w:val="666666"/>
          <w:sz w:val="20"/>
          <w:szCs w:val="20"/>
          <w:lang w:eastAsia="sk-SK"/>
        </w:rPr>
        <w:t>h prospech poukázať. V kolónke 5</w:t>
      </w:r>
      <w:r w:rsidR="00191990"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 uveďte, koľkým prijímateľom chcete podiel zaplatenej dane poukázať.</w:t>
      </w:r>
    </w:p>
    <w:p w:rsidR="00AE0EA9" w:rsidRPr="00BF416F" w:rsidRDefault="00AE0EA9" w:rsidP="00AE0EA9">
      <w:pPr>
        <w:rPr>
          <w:b/>
          <w:color w:val="FF0000"/>
          <w:sz w:val="20"/>
          <w:szCs w:val="20"/>
        </w:rPr>
      </w:pPr>
      <w:r w:rsidRPr="00BF416F">
        <w:rPr>
          <w:b/>
          <w:color w:val="FF0000"/>
          <w:sz w:val="20"/>
          <w:szCs w:val="20"/>
        </w:rPr>
        <w:t>3. Ak súhlasíte so zaslaním údajov (obchodné meno alebo názov, sídlo a právna forma) vami určeným prijímateľom, tak zaškrtnite súhlas so zaslaním údajov. </w:t>
      </w:r>
    </w:p>
    <w:p w:rsidR="00AF6B42" w:rsidRPr="00BF416F" w:rsidRDefault="00AE0EA9" w:rsidP="00AF6B42">
      <w:pPr>
        <w:spacing w:after="225" w:line="300" w:lineRule="atLeast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4</w:t>
      </w:r>
      <w:r w:rsidR="005A2BB6" w:rsidRPr="00BF416F">
        <w:rPr>
          <w:rFonts w:eastAsia="Times New Roman" w:cs="Times New Roman"/>
          <w:color w:val="666666"/>
          <w:sz w:val="20"/>
          <w:szCs w:val="20"/>
          <w:lang w:eastAsia="sk-SK"/>
        </w:rPr>
        <w:t xml:space="preserve">a). Riadne vyplnené daňové </w:t>
      </w:r>
      <w:r w:rsidR="005A2BB6" w:rsidRPr="00BF416F">
        <w:rPr>
          <w:rFonts w:eastAsia="Times New Roman" w:cs="Times New Roman"/>
          <w:b/>
          <w:bCs/>
          <w:color w:val="666666"/>
          <w:sz w:val="20"/>
          <w:szCs w:val="20"/>
          <w:u w:val="single"/>
          <w:lang w:eastAsia="sk-SK"/>
        </w:rPr>
        <w:t>priznanie odošlite elektronicky v lehote</w:t>
      </w:r>
      <w:r w:rsidR="005A2BB6" w:rsidRPr="00BF416F">
        <w:rPr>
          <w:rFonts w:eastAsia="Times New Roman" w:cs="Times New Roman"/>
          <w:color w:val="666666"/>
          <w:sz w:val="20"/>
          <w:szCs w:val="20"/>
          <w:lang w:eastAsia="sk-SK"/>
        </w:rPr>
        <w:t>, ktorú máte na podanie daňového priznania  a v tomto termíne aj zaplaťte daň z príjmov.</w:t>
      </w:r>
    </w:p>
    <w:p w:rsidR="005E2856" w:rsidRDefault="005A2BB6" w:rsidP="00AF6B42">
      <w:pPr>
        <w:spacing w:after="225" w:line="300" w:lineRule="atLeast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4b). Ak nemáte povinnosť elektronickej komunikácie s Finančnou správou, tak vyplnené daňové priznanie zašlite v lehote na Finančnú správu a v tomto termíne aj zaplaťte daň z príjmov.</w:t>
      </w:r>
    </w:p>
    <w:p w:rsidR="00AF6B42" w:rsidRPr="00BF416F" w:rsidRDefault="00AE0EA9" w:rsidP="00AF6B42">
      <w:pPr>
        <w:spacing w:after="225" w:line="300" w:lineRule="atLeast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5</w:t>
      </w:r>
      <w:r w:rsidR="00AF6B42" w:rsidRPr="00BF416F">
        <w:rPr>
          <w:rFonts w:eastAsia="Times New Roman" w:cs="Times New Roman"/>
          <w:color w:val="666666"/>
          <w:sz w:val="20"/>
          <w:szCs w:val="20"/>
          <w:lang w:eastAsia="sk-SK"/>
        </w:rPr>
        <w:t>. Daňový úrad po kontrole údajov a splnení všetkých podmienok má zákonnú lehotu 90 dní na to, aby previedol sumy, ktoré ste poukázali, v prospech Vami vybraných prijímateľov.</w:t>
      </w:r>
    </w:p>
    <w:p w:rsidR="00590653" w:rsidRPr="00BF416F" w:rsidRDefault="00590653" w:rsidP="00590653">
      <w:pPr>
        <w:pStyle w:val="Normlnywebov"/>
        <w:shd w:val="clear" w:color="auto" w:fill="FFFFFF"/>
        <w:tabs>
          <w:tab w:val="num" w:pos="0"/>
        </w:tabs>
        <w:spacing w:after="0"/>
        <w:jc w:val="both"/>
        <w:rPr>
          <w:rFonts w:asciiTheme="minorHAnsi" w:hAnsiTheme="minorHAnsi"/>
          <w:b/>
          <w:color w:val="17365D" w:themeColor="text2" w:themeShade="BF"/>
          <w:sz w:val="20"/>
          <w:szCs w:val="20"/>
        </w:rPr>
      </w:pPr>
      <w:r w:rsidRPr="00BF416F">
        <w:rPr>
          <w:rFonts w:asciiTheme="minorHAnsi" w:hAnsiTheme="minorHAnsi"/>
          <w:b/>
          <w:color w:val="17365D" w:themeColor="text2" w:themeShade="BF"/>
          <w:sz w:val="20"/>
          <w:szCs w:val="20"/>
        </w:rPr>
        <w:t>Údaje o prijímateľovi prosím, uveďte:</w:t>
      </w:r>
    </w:p>
    <w:p w:rsidR="00590653" w:rsidRPr="00BF416F" w:rsidRDefault="00590653" w:rsidP="00590653">
      <w:pPr>
        <w:pStyle w:val="Normlnywebov"/>
        <w:shd w:val="clear" w:color="auto" w:fill="FFFFFF"/>
        <w:tabs>
          <w:tab w:val="num" w:pos="360"/>
        </w:tabs>
        <w:spacing w:after="0"/>
        <w:ind w:left="360" w:hanging="360"/>
        <w:jc w:val="both"/>
        <w:rPr>
          <w:rFonts w:asciiTheme="minorHAnsi" w:hAnsiTheme="minorHAnsi"/>
          <w:color w:val="17365D" w:themeColor="text2" w:themeShade="BF"/>
          <w:sz w:val="20"/>
          <w:szCs w:val="20"/>
        </w:rPr>
      </w:pPr>
    </w:p>
    <w:p w:rsidR="00590653" w:rsidRPr="00BF416F" w:rsidRDefault="00590653" w:rsidP="00590653">
      <w:pPr>
        <w:pStyle w:val="Normlnywebov"/>
        <w:shd w:val="clear" w:color="auto" w:fill="FFFFFF"/>
        <w:tabs>
          <w:tab w:val="num" w:pos="360"/>
        </w:tabs>
        <w:spacing w:after="0"/>
        <w:ind w:left="360" w:hanging="360"/>
        <w:jc w:val="both"/>
        <w:rPr>
          <w:rFonts w:asciiTheme="minorHAnsi" w:hAnsiTheme="minorHAnsi"/>
          <w:color w:val="17365D" w:themeColor="text2" w:themeShade="BF"/>
          <w:sz w:val="20"/>
          <w:szCs w:val="20"/>
        </w:rPr>
      </w:pPr>
      <w:r w:rsidRPr="00BF416F">
        <w:rPr>
          <w:rFonts w:asciiTheme="minorHAnsi" w:hAnsiTheme="minorHAnsi"/>
          <w:b/>
          <w:color w:val="17365D" w:themeColor="text2" w:themeShade="BF"/>
          <w:sz w:val="20"/>
          <w:szCs w:val="20"/>
        </w:rPr>
        <w:t>IČO: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  <w:t xml:space="preserve">  </w:t>
      </w:r>
      <w:r w:rsidR="00E33B4C" w:rsidRPr="00BF416F">
        <w:rPr>
          <w:rFonts w:asciiTheme="minorHAnsi" w:hAnsiTheme="minorHAnsi"/>
          <w:color w:val="17365D" w:themeColor="text2" w:themeShade="BF"/>
          <w:sz w:val="20"/>
          <w:szCs w:val="20"/>
        </w:rPr>
        <w:t xml:space="preserve">           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>37962876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</w:p>
    <w:p w:rsidR="00590653" w:rsidRPr="00BF416F" w:rsidRDefault="00590653" w:rsidP="00590653">
      <w:pPr>
        <w:pStyle w:val="Normlnywebov"/>
        <w:shd w:val="clear" w:color="auto" w:fill="FFFFFF"/>
        <w:tabs>
          <w:tab w:val="num" w:pos="360"/>
        </w:tabs>
        <w:spacing w:after="0"/>
        <w:ind w:left="360" w:hanging="360"/>
        <w:jc w:val="both"/>
        <w:rPr>
          <w:rFonts w:asciiTheme="minorHAnsi" w:hAnsiTheme="minorHAnsi"/>
          <w:color w:val="17365D" w:themeColor="text2" w:themeShade="BF"/>
          <w:sz w:val="20"/>
          <w:szCs w:val="20"/>
        </w:rPr>
      </w:pPr>
      <w:r w:rsidRPr="00BF416F">
        <w:rPr>
          <w:rFonts w:asciiTheme="minorHAnsi" w:hAnsiTheme="minorHAnsi"/>
          <w:b/>
          <w:color w:val="17365D" w:themeColor="text2" w:themeShade="BF"/>
          <w:sz w:val="20"/>
          <w:szCs w:val="20"/>
        </w:rPr>
        <w:t>Právna forma: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 xml:space="preserve"> 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  <w:t xml:space="preserve">             občianske združenie</w:t>
      </w:r>
    </w:p>
    <w:p w:rsidR="00590653" w:rsidRPr="00BF416F" w:rsidRDefault="00590653" w:rsidP="00590653">
      <w:pPr>
        <w:pStyle w:val="Normlnywebov"/>
        <w:shd w:val="clear" w:color="auto" w:fill="FFFFFF"/>
        <w:tabs>
          <w:tab w:val="num" w:pos="360"/>
        </w:tabs>
        <w:spacing w:after="0"/>
        <w:ind w:left="360" w:hanging="360"/>
        <w:jc w:val="both"/>
        <w:rPr>
          <w:rFonts w:asciiTheme="minorHAnsi" w:hAnsiTheme="minorHAnsi"/>
          <w:color w:val="17365D" w:themeColor="text2" w:themeShade="BF"/>
          <w:sz w:val="20"/>
          <w:szCs w:val="20"/>
        </w:rPr>
      </w:pPr>
      <w:r w:rsidRPr="00BF416F">
        <w:rPr>
          <w:rFonts w:asciiTheme="minorHAnsi" w:hAnsiTheme="minorHAnsi"/>
          <w:b/>
          <w:color w:val="17365D" w:themeColor="text2" w:themeShade="BF"/>
          <w:sz w:val="20"/>
          <w:szCs w:val="20"/>
        </w:rPr>
        <w:t>Obchodné meno:</w:t>
      </w:r>
      <w:r w:rsidR="002A6339" w:rsidRPr="00BF416F">
        <w:rPr>
          <w:rFonts w:asciiTheme="minorHAnsi" w:hAnsiTheme="minorHAnsi"/>
          <w:color w:val="17365D" w:themeColor="text2" w:themeShade="BF"/>
          <w:sz w:val="20"/>
          <w:szCs w:val="20"/>
        </w:rPr>
        <w:t xml:space="preserve">            </w:t>
      </w:r>
      <w:r w:rsidR="005E57AD" w:rsidRPr="00BF416F">
        <w:rPr>
          <w:rFonts w:asciiTheme="minorHAnsi" w:hAnsiTheme="minorHAnsi"/>
          <w:color w:val="17365D" w:themeColor="text2" w:themeShade="BF"/>
          <w:sz w:val="20"/>
          <w:szCs w:val="20"/>
        </w:rPr>
        <w:t xml:space="preserve"> 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>Slovenský zväz prvovýrobcov mlieka</w:t>
      </w:r>
    </w:p>
    <w:p w:rsidR="00590653" w:rsidRPr="00BF416F" w:rsidRDefault="00590653" w:rsidP="00AE0EA9">
      <w:pPr>
        <w:pStyle w:val="Normlnywebov"/>
        <w:shd w:val="clear" w:color="auto" w:fill="FFFFFF"/>
        <w:tabs>
          <w:tab w:val="num" w:pos="360"/>
        </w:tabs>
        <w:spacing w:after="0"/>
        <w:ind w:left="360" w:hanging="360"/>
        <w:jc w:val="both"/>
        <w:rPr>
          <w:rFonts w:asciiTheme="minorHAnsi" w:hAnsiTheme="minorHAnsi"/>
          <w:color w:val="17365D" w:themeColor="text2" w:themeShade="BF"/>
          <w:sz w:val="20"/>
          <w:szCs w:val="20"/>
        </w:rPr>
      </w:pPr>
      <w:r w:rsidRPr="00BF416F">
        <w:rPr>
          <w:rFonts w:asciiTheme="minorHAnsi" w:hAnsiTheme="minorHAnsi"/>
          <w:b/>
          <w:color w:val="17365D" w:themeColor="text2" w:themeShade="BF"/>
          <w:sz w:val="20"/>
          <w:szCs w:val="20"/>
        </w:rPr>
        <w:t>Ulica:</w:t>
      </w:r>
      <w:r w:rsidRPr="00BF416F">
        <w:rPr>
          <w:rFonts w:asciiTheme="minorHAnsi" w:hAnsiTheme="minorHAnsi"/>
          <w:b/>
          <w:color w:val="17365D" w:themeColor="text2" w:themeShade="BF"/>
          <w:sz w:val="20"/>
          <w:szCs w:val="20"/>
        </w:rPr>
        <w:tab/>
      </w:r>
      <w:r w:rsidR="005E57AD"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  <w:t xml:space="preserve">             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 xml:space="preserve">Výstavná 4    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  <w:t xml:space="preserve"> 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  <w:r w:rsidRPr="00BF416F">
        <w:rPr>
          <w:rFonts w:asciiTheme="minorHAnsi" w:hAnsiTheme="minorHAnsi"/>
          <w:b/>
          <w:color w:val="17365D" w:themeColor="text2" w:themeShade="BF"/>
          <w:sz w:val="20"/>
          <w:szCs w:val="20"/>
        </w:rPr>
        <w:t>PSČ: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  <w:t>949 01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</w:r>
      <w:r w:rsidRPr="00BF416F">
        <w:rPr>
          <w:rFonts w:asciiTheme="minorHAnsi" w:hAnsiTheme="minorHAnsi"/>
          <w:b/>
          <w:color w:val="17365D" w:themeColor="text2" w:themeShade="BF"/>
          <w:sz w:val="20"/>
          <w:szCs w:val="20"/>
        </w:rPr>
        <w:t>Obec:</w:t>
      </w:r>
      <w:r w:rsidRPr="00BF416F">
        <w:rPr>
          <w:rFonts w:asciiTheme="minorHAnsi" w:hAnsiTheme="minorHAnsi"/>
          <w:color w:val="17365D" w:themeColor="text2" w:themeShade="BF"/>
          <w:sz w:val="20"/>
          <w:szCs w:val="20"/>
        </w:rPr>
        <w:tab/>
        <w:t>Nitra</w:t>
      </w:r>
    </w:p>
    <w:p w:rsidR="00AF6B42" w:rsidRPr="00BF416F" w:rsidRDefault="00AF6B42" w:rsidP="00AF6B42">
      <w:pPr>
        <w:spacing w:after="225" w:line="300" w:lineRule="atLeast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b/>
          <w:bCs/>
          <w:color w:val="555555"/>
          <w:sz w:val="20"/>
          <w:szCs w:val="20"/>
          <w:lang w:eastAsia="sk-SK"/>
        </w:rPr>
        <w:t>Poznámky:</w:t>
      </w:r>
    </w:p>
    <w:p w:rsidR="00AF6B42" w:rsidRPr="00BF416F" w:rsidRDefault="00AF6B42" w:rsidP="00AF6B42">
      <w:pPr>
        <w:numPr>
          <w:ilvl w:val="0"/>
          <w:numId w:val="3"/>
        </w:numPr>
        <w:spacing w:before="100" w:beforeAutospacing="1" w:after="100" w:afterAutospacing="1" w:line="300" w:lineRule="atLeast"/>
        <w:ind w:left="525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Čísla účtov prijímateľov nepotrebujete, ani ich nikde neuvádzate, nakoľko peniaze na účty prijímateľov prevádzajú daňové úrady, nie Vy. Vy platíte celú daň daňovému úradu.</w:t>
      </w:r>
    </w:p>
    <w:p w:rsidR="00AF6B42" w:rsidRPr="00BF416F" w:rsidRDefault="00AF6B42" w:rsidP="00AF6B42">
      <w:pPr>
        <w:numPr>
          <w:ilvl w:val="0"/>
          <w:numId w:val="3"/>
        </w:numPr>
        <w:spacing w:before="100" w:beforeAutospacing="1" w:after="100" w:afterAutospacing="1" w:line="300" w:lineRule="atLeast"/>
        <w:ind w:left="525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Okrem daňového priznania už nepodávate na poukázanie 2% z dane žiadne iné tlačivá, ako napríklad kópie darovacích zmlúv, atď. – tie sú dôležité pri až pri prípadnej kontrole.</w:t>
      </w:r>
    </w:p>
    <w:p w:rsidR="00AE0EA9" w:rsidRPr="00BF416F" w:rsidRDefault="005A2BB6" w:rsidP="005A2BB6">
      <w:pPr>
        <w:numPr>
          <w:ilvl w:val="0"/>
          <w:numId w:val="3"/>
        </w:numPr>
        <w:spacing w:before="100" w:beforeAutospacing="1" w:after="100" w:afterAutospacing="1" w:line="300" w:lineRule="atLeast"/>
        <w:ind w:left="525"/>
        <w:rPr>
          <w:rFonts w:eastAsia="Times New Roman" w:cs="Times New Roman"/>
          <w:color w:val="666666"/>
          <w:sz w:val="20"/>
          <w:szCs w:val="20"/>
          <w:lang w:eastAsia="sk-SK"/>
        </w:rPr>
      </w:pPr>
      <w:r w:rsidRPr="00BF416F">
        <w:rPr>
          <w:rFonts w:eastAsia="Times New Roman" w:cs="Times New Roman"/>
          <w:color w:val="666666"/>
          <w:sz w:val="20"/>
          <w:szCs w:val="20"/>
          <w:lang w:eastAsia="sk-SK"/>
        </w:rPr>
        <w:t>IČO sa zarovnáva sprava a ak obsahuje menej ako 12 čísiel, nepoužité polia ostávajú prázdne.</w:t>
      </w:r>
    </w:p>
    <w:sectPr w:rsidR="00AE0EA9" w:rsidRPr="00BF416F" w:rsidSect="002A6339"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56BAE"/>
    <w:multiLevelType w:val="multilevel"/>
    <w:tmpl w:val="95743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4F6C1B"/>
    <w:multiLevelType w:val="multilevel"/>
    <w:tmpl w:val="30FA4828"/>
    <w:lvl w:ilvl="0">
      <w:start w:val="1"/>
      <w:numFmt w:val="decimal"/>
      <w:lvlText w:val="%1."/>
      <w:lvlJc w:val="left"/>
      <w:pPr>
        <w:tabs>
          <w:tab w:val="num" w:pos="7165"/>
        </w:tabs>
        <w:ind w:left="7165" w:hanging="360"/>
      </w:pPr>
    </w:lvl>
    <w:lvl w:ilvl="1" w:tentative="1">
      <w:start w:val="1"/>
      <w:numFmt w:val="decimal"/>
      <w:lvlText w:val="%2."/>
      <w:lvlJc w:val="left"/>
      <w:pPr>
        <w:tabs>
          <w:tab w:val="num" w:pos="7885"/>
        </w:tabs>
        <w:ind w:left="7885" w:hanging="360"/>
      </w:pPr>
    </w:lvl>
    <w:lvl w:ilvl="2" w:tentative="1">
      <w:start w:val="1"/>
      <w:numFmt w:val="decimal"/>
      <w:lvlText w:val="%3."/>
      <w:lvlJc w:val="left"/>
      <w:pPr>
        <w:tabs>
          <w:tab w:val="num" w:pos="8605"/>
        </w:tabs>
        <w:ind w:left="8605" w:hanging="360"/>
      </w:pPr>
    </w:lvl>
    <w:lvl w:ilvl="3" w:tentative="1">
      <w:start w:val="1"/>
      <w:numFmt w:val="decimal"/>
      <w:lvlText w:val="%4."/>
      <w:lvlJc w:val="left"/>
      <w:pPr>
        <w:tabs>
          <w:tab w:val="num" w:pos="9325"/>
        </w:tabs>
        <w:ind w:left="9325" w:hanging="360"/>
      </w:pPr>
    </w:lvl>
    <w:lvl w:ilvl="4" w:tentative="1">
      <w:start w:val="1"/>
      <w:numFmt w:val="decimal"/>
      <w:lvlText w:val="%5."/>
      <w:lvlJc w:val="left"/>
      <w:pPr>
        <w:tabs>
          <w:tab w:val="num" w:pos="10045"/>
        </w:tabs>
        <w:ind w:left="10045" w:hanging="360"/>
      </w:pPr>
    </w:lvl>
    <w:lvl w:ilvl="5" w:tentative="1">
      <w:start w:val="1"/>
      <w:numFmt w:val="decimal"/>
      <w:lvlText w:val="%6."/>
      <w:lvlJc w:val="left"/>
      <w:pPr>
        <w:tabs>
          <w:tab w:val="num" w:pos="10765"/>
        </w:tabs>
        <w:ind w:left="10765" w:hanging="360"/>
      </w:pPr>
    </w:lvl>
    <w:lvl w:ilvl="6" w:tentative="1">
      <w:start w:val="1"/>
      <w:numFmt w:val="decimal"/>
      <w:lvlText w:val="%7."/>
      <w:lvlJc w:val="left"/>
      <w:pPr>
        <w:tabs>
          <w:tab w:val="num" w:pos="11485"/>
        </w:tabs>
        <w:ind w:left="11485" w:hanging="360"/>
      </w:pPr>
    </w:lvl>
    <w:lvl w:ilvl="7" w:tentative="1">
      <w:start w:val="1"/>
      <w:numFmt w:val="decimal"/>
      <w:lvlText w:val="%8."/>
      <w:lvlJc w:val="left"/>
      <w:pPr>
        <w:tabs>
          <w:tab w:val="num" w:pos="12205"/>
        </w:tabs>
        <w:ind w:left="12205" w:hanging="360"/>
      </w:pPr>
    </w:lvl>
    <w:lvl w:ilvl="8" w:tentative="1">
      <w:start w:val="1"/>
      <w:numFmt w:val="decimal"/>
      <w:lvlText w:val="%9."/>
      <w:lvlJc w:val="left"/>
      <w:pPr>
        <w:tabs>
          <w:tab w:val="num" w:pos="12925"/>
        </w:tabs>
        <w:ind w:left="12925" w:hanging="360"/>
      </w:pPr>
    </w:lvl>
  </w:abstractNum>
  <w:abstractNum w:abstractNumId="2" w15:restartNumberingAfterBreak="0">
    <w:nsid w:val="42FB6733"/>
    <w:multiLevelType w:val="multilevel"/>
    <w:tmpl w:val="D278D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FB58BF"/>
    <w:multiLevelType w:val="multilevel"/>
    <w:tmpl w:val="B4D0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181041"/>
    <w:multiLevelType w:val="multilevel"/>
    <w:tmpl w:val="8D800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B42"/>
    <w:rsid w:val="00130B05"/>
    <w:rsid w:val="00146D44"/>
    <w:rsid w:val="00191990"/>
    <w:rsid w:val="0024127C"/>
    <w:rsid w:val="002A6339"/>
    <w:rsid w:val="004860C4"/>
    <w:rsid w:val="004C727C"/>
    <w:rsid w:val="00514BFB"/>
    <w:rsid w:val="00521F05"/>
    <w:rsid w:val="005344E3"/>
    <w:rsid w:val="0053517C"/>
    <w:rsid w:val="00573DF3"/>
    <w:rsid w:val="00590653"/>
    <w:rsid w:val="005A2BB6"/>
    <w:rsid w:val="005E2856"/>
    <w:rsid w:val="005E57AD"/>
    <w:rsid w:val="006C780D"/>
    <w:rsid w:val="00731131"/>
    <w:rsid w:val="007B3499"/>
    <w:rsid w:val="00811284"/>
    <w:rsid w:val="00816122"/>
    <w:rsid w:val="00897534"/>
    <w:rsid w:val="009415B1"/>
    <w:rsid w:val="0095528A"/>
    <w:rsid w:val="009B7D73"/>
    <w:rsid w:val="00A01069"/>
    <w:rsid w:val="00AA767C"/>
    <w:rsid w:val="00AE0EA9"/>
    <w:rsid w:val="00AF6B42"/>
    <w:rsid w:val="00B0701F"/>
    <w:rsid w:val="00B0760C"/>
    <w:rsid w:val="00B43034"/>
    <w:rsid w:val="00B52BD9"/>
    <w:rsid w:val="00BF416F"/>
    <w:rsid w:val="00BF538B"/>
    <w:rsid w:val="00C4606D"/>
    <w:rsid w:val="00DF7EC0"/>
    <w:rsid w:val="00E33B4C"/>
    <w:rsid w:val="00EA45FA"/>
    <w:rsid w:val="00F46DA9"/>
    <w:rsid w:val="00F77F7F"/>
    <w:rsid w:val="00F91E7B"/>
    <w:rsid w:val="00FB33F3"/>
    <w:rsid w:val="00FD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A5A54"/>
  <w15:docId w15:val="{DB5E03C0-D1EE-4307-BEB3-D2D0EE989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B7D73"/>
  </w:style>
  <w:style w:type="paragraph" w:styleId="Nadpis3">
    <w:name w:val="heading 3"/>
    <w:basedOn w:val="Normlny"/>
    <w:link w:val="Nadpis3Char"/>
    <w:uiPriority w:val="9"/>
    <w:qFormat/>
    <w:rsid w:val="00AF6B42"/>
    <w:pPr>
      <w:spacing w:after="300" w:line="240" w:lineRule="auto"/>
      <w:outlineLvl w:val="2"/>
    </w:pPr>
    <w:rPr>
      <w:rFonts w:ascii="Times New Roman" w:eastAsia="Times New Roman" w:hAnsi="Times New Roman" w:cs="Times New Roman"/>
      <w:color w:val="222222"/>
      <w:sz w:val="41"/>
      <w:szCs w:val="41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F6B42"/>
    <w:rPr>
      <w:rFonts w:ascii="Times New Roman" w:eastAsia="Times New Roman" w:hAnsi="Times New Roman" w:cs="Times New Roman"/>
      <w:color w:val="222222"/>
      <w:sz w:val="41"/>
      <w:szCs w:val="41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AF6B42"/>
    <w:rPr>
      <w:color w:val="C01D04"/>
      <w:u w:val="single"/>
    </w:rPr>
  </w:style>
  <w:style w:type="character" w:styleId="Siln">
    <w:name w:val="Strong"/>
    <w:basedOn w:val="Predvolenpsmoodseku"/>
    <w:uiPriority w:val="22"/>
    <w:qFormat/>
    <w:rsid w:val="00AF6B42"/>
    <w:rPr>
      <w:b/>
      <w:bCs/>
    </w:rPr>
  </w:style>
  <w:style w:type="paragraph" w:styleId="Normlnywebov">
    <w:name w:val="Normal (Web)"/>
    <w:basedOn w:val="Normlny"/>
    <w:uiPriority w:val="99"/>
    <w:unhideWhenUsed/>
    <w:rsid w:val="00AF6B42"/>
    <w:pPr>
      <w:spacing w:after="225" w:line="240" w:lineRule="auto"/>
    </w:pPr>
    <w:rPr>
      <w:rFonts w:ascii="Times New Roman" w:eastAsia="Times New Roman" w:hAnsi="Times New Roman" w:cs="Times New Roman"/>
      <w:color w:val="666666"/>
      <w:sz w:val="24"/>
      <w:szCs w:val="24"/>
      <w:lang w:eastAsia="sk-SK"/>
    </w:rPr>
  </w:style>
  <w:style w:type="character" w:customStyle="1" w:styleId="apple-converted-space">
    <w:name w:val="apple-converted-space"/>
    <w:basedOn w:val="Predvolenpsmoodseku"/>
    <w:rsid w:val="00AE0EA9"/>
  </w:style>
  <w:style w:type="paragraph" w:styleId="Bezriadkovania">
    <w:name w:val="No Spacing"/>
    <w:uiPriority w:val="1"/>
    <w:qFormat/>
    <w:rsid w:val="00AE0E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9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8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4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41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57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20407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9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3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38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4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33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854336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rozhodni.sk/poukazatel/ako-mam-poukazat-2-z-dane/postup-krokov-pre-pravnicke-osoby/%20http:/rozhodni.sk/poukazatel/tlaciva-na-poukazanie-2-z-dan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Ivanicova</dc:creator>
  <cp:keywords/>
  <dc:description/>
  <cp:lastModifiedBy>Magova</cp:lastModifiedBy>
  <cp:revision>7</cp:revision>
  <cp:lastPrinted>2016-02-18T08:37:00Z</cp:lastPrinted>
  <dcterms:created xsi:type="dcterms:W3CDTF">2021-03-12T08:12:00Z</dcterms:created>
  <dcterms:modified xsi:type="dcterms:W3CDTF">2023-02-17T07:46:00Z</dcterms:modified>
</cp:coreProperties>
</file>